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F9D7" w14:textId="1B0FCA5B" w:rsidR="0075418A" w:rsidRPr="00422464" w:rsidRDefault="00EB2144" w:rsidP="00F24384">
      <w:pPr>
        <w:pStyle w:val="GvdeMetni"/>
        <w:spacing w:line="360" w:lineRule="auto"/>
        <w:jc w:val="both"/>
        <w:rPr>
          <w:b w:val="0"/>
          <w:lang w:val="en-US"/>
        </w:rPr>
      </w:pPr>
      <w:r w:rsidRPr="00401087">
        <w:rPr>
          <w:b w:val="0"/>
          <w:sz w:val="22"/>
          <w:szCs w:val="22"/>
        </w:rPr>
        <w:t xml:space="preserve"> </w:t>
      </w:r>
      <w:r w:rsidR="00F24384">
        <w:rPr>
          <w:b w:val="0"/>
          <w:lang w:val="en-US"/>
        </w:rPr>
      </w:r>
      <w:r w:rsidR="00F24384">
        <w:rPr>
          <w:b w:val="0"/>
          <w:lang w:val="en-US"/>
        </w:rPr>
        <w:pict w14:anchorId="012FF7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283BA658" w14:textId="344638B1" w:rsidR="0075418A" w:rsidRDefault="0075418A" w:rsidP="0075418A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34708C" w:rsidRPr="0034708C">
                    <w:t>ORTHOPED</w:t>
                  </w:r>
                  <w:r w:rsidR="00701BC4">
                    <w:t>I</w:t>
                  </w:r>
                  <w:r w:rsidR="0034708C" w:rsidRPr="0034708C">
                    <w:t>CS AND TRAUMATOLOGY</w:t>
                  </w:r>
                </w:p>
                <w:p w14:paraId="1369430F" w14:textId="18EA8E34" w:rsidR="0075418A" w:rsidRDefault="0075418A" w:rsidP="0075418A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</w:t>
                  </w:r>
                  <w:r w:rsidR="0034708C">
                    <w:t>PHASE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5BB7CCC0" w14:textId="77777777" w:rsidR="0075418A" w:rsidRPr="00422464" w:rsidRDefault="0075418A" w:rsidP="00C433AA">
      <w:pPr>
        <w:spacing w:line="360" w:lineRule="auto"/>
        <w:jc w:val="both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5418A" w:rsidRPr="00422464" w14:paraId="13D7F2B7" w14:textId="77777777" w:rsidTr="00EE7F86">
        <w:trPr>
          <w:trHeight w:val="289"/>
        </w:trPr>
        <w:tc>
          <w:tcPr>
            <w:tcW w:w="9212" w:type="dxa"/>
            <w:gridSpan w:val="2"/>
            <w:shd w:val="clear" w:color="auto" w:fill="94B3D6"/>
          </w:tcPr>
          <w:p w14:paraId="3536D6B7" w14:textId="2083E9FA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A</w:t>
            </w:r>
            <w:r w:rsidR="00701BC4" w:rsidRPr="00422464">
              <w:rPr>
                <w:b/>
                <w:lang w:val="en-US"/>
              </w:rPr>
              <w:t>IM(S)</w:t>
            </w:r>
          </w:p>
        </w:tc>
      </w:tr>
      <w:tr w:rsidR="0075418A" w:rsidRPr="00422464" w14:paraId="5D4DC18D" w14:textId="77777777" w:rsidTr="00422464">
        <w:trPr>
          <w:trHeight w:val="2423"/>
        </w:trPr>
        <w:tc>
          <w:tcPr>
            <w:tcW w:w="674" w:type="dxa"/>
          </w:tcPr>
          <w:p w14:paraId="5E870DDA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E2B46F3" w14:textId="63BB9E61" w:rsidR="00720020" w:rsidRPr="00422464" w:rsidRDefault="0058511D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In this </w:t>
            </w:r>
            <w:r w:rsidR="002B4145" w:rsidRPr="00422464">
              <w:rPr>
                <w:lang w:val="en-US"/>
              </w:rPr>
              <w:t>course</w:t>
            </w:r>
            <w:r w:rsidRPr="00422464">
              <w:rPr>
                <w:lang w:val="en-US"/>
              </w:rPr>
              <w:t xml:space="preserve">, </w:t>
            </w:r>
            <w:r w:rsidR="008D0B4E" w:rsidRPr="00422464">
              <w:rPr>
                <w:lang w:val="en-US"/>
              </w:rPr>
              <w:t xml:space="preserve">It is aimed that students gain sufficient knowledge, skills and attitudes </w:t>
            </w:r>
            <w:r w:rsidRPr="00422464">
              <w:rPr>
                <w:lang w:val="en-US"/>
              </w:rPr>
              <w:t>to evaluate the signs and symptoms of Orthopedics and Traumatology diseases, which are frequently encountered within the scope of the National C</w:t>
            </w:r>
            <w:r w:rsidR="00FB4AC9" w:rsidRPr="00422464">
              <w:rPr>
                <w:lang w:val="en-US"/>
              </w:rPr>
              <w:t>E</w:t>
            </w:r>
            <w:r w:rsidRPr="00422464">
              <w:rPr>
                <w:lang w:val="en-US"/>
              </w:rPr>
              <w:t xml:space="preserve">P, to diagnose in primary care conditions, to create / apply a treatment plan (to gain the skill of plaster-splint) / to monitor, to perform emergency intervention when necessary, and to provide referral to an Orthopedics and Traumatology specialist. </w:t>
            </w:r>
          </w:p>
        </w:tc>
      </w:tr>
    </w:tbl>
    <w:p w14:paraId="0B072002" w14:textId="77777777" w:rsidR="0075418A" w:rsidRPr="00422464" w:rsidRDefault="0075418A" w:rsidP="00C433AA">
      <w:pPr>
        <w:spacing w:line="360" w:lineRule="auto"/>
        <w:jc w:val="both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5418A" w:rsidRPr="00422464" w14:paraId="446690E0" w14:textId="77777777" w:rsidTr="00EE7F86">
        <w:trPr>
          <w:trHeight w:val="395"/>
        </w:trPr>
        <w:tc>
          <w:tcPr>
            <w:tcW w:w="9212" w:type="dxa"/>
            <w:gridSpan w:val="2"/>
            <w:shd w:val="clear" w:color="auto" w:fill="94B3D6"/>
          </w:tcPr>
          <w:p w14:paraId="0AE66969" w14:textId="782C5D33" w:rsidR="0075418A" w:rsidRPr="00422464" w:rsidRDefault="00701BC4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LEARNING OBJECTIVE(S)</w:t>
            </w:r>
          </w:p>
        </w:tc>
      </w:tr>
      <w:tr w:rsidR="0075418A" w:rsidRPr="00422464" w14:paraId="1E6FB092" w14:textId="77777777" w:rsidTr="00C433AA">
        <w:trPr>
          <w:trHeight w:val="407"/>
        </w:trPr>
        <w:tc>
          <w:tcPr>
            <w:tcW w:w="674" w:type="dxa"/>
          </w:tcPr>
          <w:p w14:paraId="2DD0AFE7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Cs/>
                <w:lang w:val="en-US"/>
              </w:rPr>
            </w:pPr>
            <w:r w:rsidRPr="00422464">
              <w:rPr>
                <w:bCs/>
                <w:lang w:val="en-US"/>
              </w:rPr>
              <w:t>1</w:t>
            </w:r>
          </w:p>
        </w:tc>
        <w:tc>
          <w:tcPr>
            <w:tcW w:w="8538" w:type="dxa"/>
          </w:tcPr>
          <w:p w14:paraId="39F8F22E" w14:textId="26C95243" w:rsidR="0075418A" w:rsidRPr="00422464" w:rsidRDefault="00D61281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To be able to explain the anatomy and physiology of the musculoskeletal system.</w:t>
            </w:r>
          </w:p>
        </w:tc>
      </w:tr>
      <w:tr w:rsidR="0075418A" w:rsidRPr="00422464" w14:paraId="1326340E" w14:textId="77777777" w:rsidTr="00465FBA">
        <w:trPr>
          <w:trHeight w:val="1091"/>
        </w:trPr>
        <w:tc>
          <w:tcPr>
            <w:tcW w:w="674" w:type="dxa"/>
          </w:tcPr>
          <w:p w14:paraId="3DD58D0F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44913EE2" w14:textId="5D42F6D9" w:rsidR="0075418A" w:rsidRPr="00422464" w:rsidRDefault="00E03B46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To be able to get </w:t>
            </w:r>
            <w:r w:rsidR="001B0072" w:rsidRPr="00422464">
              <w:rPr>
                <w:lang w:val="en-US"/>
              </w:rPr>
              <w:t>medical history</w:t>
            </w:r>
            <w:r w:rsidRPr="00422464">
              <w:rPr>
                <w:lang w:val="en-US"/>
              </w:rPr>
              <w:t xml:space="preserve"> of the patient's health problems, personal and family history, and musculoskeletal system by communicating well with the patient and their relatives</w:t>
            </w:r>
            <w:r w:rsidR="00C433AA" w:rsidRPr="00422464">
              <w:rPr>
                <w:lang w:val="en-US"/>
              </w:rPr>
              <w:t>.</w:t>
            </w:r>
          </w:p>
        </w:tc>
      </w:tr>
      <w:tr w:rsidR="0075418A" w:rsidRPr="00422464" w14:paraId="3C9A5E8B" w14:textId="77777777" w:rsidTr="00422464">
        <w:trPr>
          <w:trHeight w:val="343"/>
        </w:trPr>
        <w:tc>
          <w:tcPr>
            <w:tcW w:w="674" w:type="dxa"/>
          </w:tcPr>
          <w:p w14:paraId="3BA7A94B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2A168288" w14:textId="3D94C6D7" w:rsidR="0075418A" w:rsidRPr="00422464" w:rsidRDefault="00C924EF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To be able to perform a physical examination of the musculoskeletal system</w:t>
            </w:r>
            <w:r w:rsidR="00C433AA" w:rsidRPr="00422464">
              <w:rPr>
                <w:lang w:val="en-US"/>
              </w:rPr>
              <w:t>.</w:t>
            </w:r>
          </w:p>
        </w:tc>
      </w:tr>
      <w:tr w:rsidR="0075418A" w:rsidRPr="00422464" w14:paraId="169B7754" w14:textId="77777777" w:rsidTr="00465FBA">
        <w:trPr>
          <w:trHeight w:val="606"/>
        </w:trPr>
        <w:tc>
          <w:tcPr>
            <w:tcW w:w="674" w:type="dxa"/>
          </w:tcPr>
          <w:p w14:paraId="0929CABF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6064D064" w14:textId="0DC6E091" w:rsidR="0075418A" w:rsidRPr="00422464" w:rsidRDefault="005977CD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To be able to e</w:t>
            </w:r>
            <w:r w:rsidR="00C924EF" w:rsidRPr="00422464">
              <w:rPr>
                <w:lang w:val="en-US"/>
              </w:rPr>
              <w:t>valua</w:t>
            </w:r>
            <w:r w:rsidRPr="00422464">
              <w:rPr>
                <w:lang w:val="en-US"/>
              </w:rPr>
              <w:t>te</w:t>
            </w:r>
            <w:r w:rsidR="00C924EF" w:rsidRPr="00422464">
              <w:rPr>
                <w:lang w:val="en-US"/>
              </w:rPr>
              <w:t xml:space="preserve"> the </w:t>
            </w:r>
            <w:r w:rsidR="001B0072" w:rsidRPr="00422464">
              <w:rPr>
                <w:lang w:val="en-US"/>
              </w:rPr>
              <w:t>medical history</w:t>
            </w:r>
            <w:r w:rsidR="00C924EF" w:rsidRPr="00422464">
              <w:rPr>
                <w:lang w:val="en-US"/>
              </w:rPr>
              <w:t xml:space="preserve"> and physical examination findings of the patient presenting with musculoskeletal system complaints, choosing the diagnostic methods/procedures that will guide the diagnosis and treatment in the appropriate order,</w:t>
            </w:r>
            <w:r w:rsidR="00C433AA" w:rsidRPr="00422464">
              <w:rPr>
                <w:lang w:val="en-US"/>
              </w:rPr>
              <w:t xml:space="preserve"> to be able to </w:t>
            </w:r>
            <w:r w:rsidR="00C924EF" w:rsidRPr="00422464">
              <w:rPr>
                <w:lang w:val="en-US"/>
              </w:rPr>
              <w:t>interpret the results of these methods/operations.</w:t>
            </w:r>
          </w:p>
        </w:tc>
      </w:tr>
      <w:tr w:rsidR="0075418A" w:rsidRPr="00422464" w14:paraId="6C0EAC4D" w14:textId="77777777" w:rsidTr="00465FBA">
        <w:trPr>
          <w:trHeight w:val="606"/>
        </w:trPr>
        <w:tc>
          <w:tcPr>
            <w:tcW w:w="674" w:type="dxa"/>
          </w:tcPr>
          <w:p w14:paraId="653D93AD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5BBC90DF" w14:textId="09D51798" w:rsidR="0075418A" w:rsidRPr="00422464" w:rsidRDefault="00DC0AF1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To be able to diagnose and </w:t>
            </w:r>
            <w:r w:rsidR="009120C5" w:rsidRPr="00422464">
              <w:rPr>
                <w:lang w:val="en-US"/>
              </w:rPr>
              <w:t xml:space="preserve">provide </w:t>
            </w:r>
            <w:r w:rsidRPr="00422464">
              <w:rPr>
                <w:lang w:val="en-US"/>
              </w:rPr>
              <w:t xml:space="preserve">first respond to musculoskeletal emergency diseases, </w:t>
            </w:r>
            <w:r w:rsidR="009120C5" w:rsidRPr="00422464">
              <w:rPr>
                <w:lang w:val="en-US"/>
              </w:rPr>
              <w:t>t</w:t>
            </w:r>
            <w:r w:rsidRPr="00422464">
              <w:rPr>
                <w:lang w:val="en-US"/>
              </w:rPr>
              <w:t>o be able to refer dispatch when needed</w:t>
            </w:r>
            <w:r w:rsidR="00C433AA" w:rsidRPr="00422464">
              <w:rPr>
                <w:lang w:val="en-US"/>
              </w:rPr>
              <w:t>.</w:t>
            </w:r>
          </w:p>
        </w:tc>
      </w:tr>
      <w:tr w:rsidR="0075418A" w:rsidRPr="00422464" w14:paraId="46BF6332" w14:textId="77777777" w:rsidTr="00D23520">
        <w:trPr>
          <w:trHeight w:val="392"/>
        </w:trPr>
        <w:tc>
          <w:tcPr>
            <w:tcW w:w="674" w:type="dxa"/>
          </w:tcPr>
          <w:p w14:paraId="09F4F864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15E9D5E5" w14:textId="483589ED" w:rsidR="0075418A" w:rsidRPr="00422464" w:rsidRDefault="009120C5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To be able to explain the appropriate approach in the patient with multiple injuries.</w:t>
            </w:r>
          </w:p>
        </w:tc>
      </w:tr>
      <w:tr w:rsidR="0075418A" w:rsidRPr="00422464" w14:paraId="22727940" w14:textId="77777777" w:rsidTr="00465FBA">
        <w:trPr>
          <w:trHeight w:val="606"/>
        </w:trPr>
        <w:tc>
          <w:tcPr>
            <w:tcW w:w="674" w:type="dxa"/>
          </w:tcPr>
          <w:p w14:paraId="374D4710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2AABF8BF" w14:textId="246028FE" w:rsidR="0075418A" w:rsidRPr="00422464" w:rsidRDefault="006B722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To be able to explain the musculoskeletal system diseases seen in childhood, to be able to perform a developmental hip dysplasia screening examination.</w:t>
            </w:r>
          </w:p>
        </w:tc>
      </w:tr>
      <w:tr w:rsidR="0075418A" w:rsidRPr="00422464" w14:paraId="4F4920D9" w14:textId="77777777" w:rsidTr="00465FBA">
        <w:trPr>
          <w:trHeight w:val="606"/>
        </w:trPr>
        <w:tc>
          <w:tcPr>
            <w:tcW w:w="674" w:type="dxa"/>
          </w:tcPr>
          <w:p w14:paraId="1CA25921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1B420867" w14:textId="649F1637" w:rsidR="0075418A" w:rsidRPr="00422464" w:rsidRDefault="006B722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To be able to apply basic medical interventions related to the musculoskeletal system (wrapping bandages, splints, etc.)</w:t>
            </w:r>
            <w:r w:rsidR="00C433AA" w:rsidRPr="00422464">
              <w:rPr>
                <w:lang w:val="en-US"/>
              </w:rPr>
              <w:t>.</w:t>
            </w:r>
          </w:p>
        </w:tc>
      </w:tr>
      <w:tr w:rsidR="0075418A" w:rsidRPr="00422464" w14:paraId="7034257B" w14:textId="77777777" w:rsidTr="00465FBA">
        <w:trPr>
          <w:trHeight w:val="606"/>
        </w:trPr>
        <w:tc>
          <w:tcPr>
            <w:tcW w:w="674" w:type="dxa"/>
          </w:tcPr>
          <w:p w14:paraId="437DFEF9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9</w:t>
            </w:r>
          </w:p>
        </w:tc>
        <w:tc>
          <w:tcPr>
            <w:tcW w:w="8538" w:type="dxa"/>
          </w:tcPr>
          <w:p w14:paraId="53AB5DA3" w14:textId="16C4B2E1" w:rsidR="0075418A" w:rsidRPr="00422464" w:rsidRDefault="00737CA2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To be able to recognize common orthopedic diseases, to explain differential diagnosis algorithms, to be able to explain appropriate treatment planning and referral criteria.</w:t>
            </w:r>
          </w:p>
        </w:tc>
      </w:tr>
      <w:tr w:rsidR="0075418A" w:rsidRPr="00422464" w14:paraId="6DBBA7A8" w14:textId="77777777" w:rsidTr="00C433AA">
        <w:trPr>
          <w:trHeight w:val="734"/>
        </w:trPr>
        <w:tc>
          <w:tcPr>
            <w:tcW w:w="674" w:type="dxa"/>
          </w:tcPr>
          <w:p w14:paraId="1B8ED5C6" w14:textId="77777777" w:rsidR="0075418A" w:rsidRPr="00422464" w:rsidRDefault="0075418A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10</w:t>
            </w:r>
          </w:p>
        </w:tc>
        <w:tc>
          <w:tcPr>
            <w:tcW w:w="8538" w:type="dxa"/>
          </w:tcPr>
          <w:p w14:paraId="468815DD" w14:textId="4624276D" w:rsidR="0075418A" w:rsidRPr="00422464" w:rsidRDefault="00C6272C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To be able to explain the importance of multidisciplinary approach to musculoskeletal problems</w:t>
            </w:r>
            <w:r w:rsidR="00C433AA" w:rsidRPr="00422464">
              <w:rPr>
                <w:lang w:val="en-US"/>
              </w:rPr>
              <w:t>.</w:t>
            </w:r>
          </w:p>
        </w:tc>
      </w:tr>
    </w:tbl>
    <w:p w14:paraId="531BD935" w14:textId="77777777" w:rsidR="0075418A" w:rsidRPr="00422464" w:rsidRDefault="0075418A" w:rsidP="00C433AA">
      <w:pPr>
        <w:spacing w:line="360" w:lineRule="auto"/>
        <w:jc w:val="both"/>
        <w:rPr>
          <w:b/>
          <w:lang w:val="en-US"/>
        </w:rPr>
      </w:pPr>
    </w:p>
    <w:p w14:paraId="6E68A5C9" w14:textId="77777777" w:rsidR="0075418A" w:rsidRPr="00422464" w:rsidRDefault="0075418A" w:rsidP="00C433AA">
      <w:pPr>
        <w:spacing w:line="360" w:lineRule="auto"/>
        <w:jc w:val="both"/>
        <w:rPr>
          <w:b/>
          <w:lang w:val="en-US"/>
        </w:rPr>
      </w:pPr>
    </w:p>
    <w:p w14:paraId="3FAD0090" w14:textId="77777777" w:rsidR="0075418A" w:rsidRPr="00422464" w:rsidRDefault="0075418A" w:rsidP="00C433AA">
      <w:pPr>
        <w:spacing w:line="360" w:lineRule="auto"/>
        <w:jc w:val="both"/>
        <w:rPr>
          <w:b/>
          <w:lang w:val="en-US"/>
        </w:rPr>
      </w:pPr>
    </w:p>
    <w:p w14:paraId="3FFD9230" w14:textId="77777777" w:rsidR="00094CF6" w:rsidRPr="00422464" w:rsidRDefault="00094CF6" w:rsidP="00C433AA">
      <w:pPr>
        <w:spacing w:line="360" w:lineRule="auto"/>
        <w:jc w:val="both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94CF6" w:rsidRPr="00422464" w14:paraId="47E7E397" w14:textId="77777777" w:rsidTr="00EE7F86">
        <w:trPr>
          <w:trHeight w:val="390"/>
        </w:trPr>
        <w:tc>
          <w:tcPr>
            <w:tcW w:w="9212" w:type="dxa"/>
            <w:gridSpan w:val="2"/>
            <w:shd w:val="clear" w:color="auto" w:fill="94B3D6"/>
          </w:tcPr>
          <w:p w14:paraId="03B8141A" w14:textId="263F75C8" w:rsidR="00094CF6" w:rsidRPr="00422464" w:rsidRDefault="00094CF6" w:rsidP="00C433AA">
            <w:pPr>
              <w:pStyle w:val="TableParagraph"/>
              <w:spacing w:line="360" w:lineRule="auto"/>
              <w:ind w:left="0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LEARNIN OUTCOME(S)</w:t>
            </w:r>
          </w:p>
        </w:tc>
      </w:tr>
      <w:tr w:rsidR="00094CF6" w:rsidRPr="00422464" w14:paraId="2E58CE42" w14:textId="77777777" w:rsidTr="00422464">
        <w:trPr>
          <w:trHeight w:val="442"/>
        </w:trPr>
        <w:tc>
          <w:tcPr>
            <w:tcW w:w="674" w:type="dxa"/>
          </w:tcPr>
          <w:p w14:paraId="2612EFE6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Cs/>
                <w:lang w:val="en-US"/>
              </w:rPr>
            </w:pPr>
            <w:r w:rsidRPr="00422464">
              <w:rPr>
                <w:bCs/>
                <w:lang w:val="en-US"/>
              </w:rPr>
              <w:t>1</w:t>
            </w:r>
          </w:p>
        </w:tc>
        <w:tc>
          <w:tcPr>
            <w:tcW w:w="8538" w:type="dxa"/>
          </w:tcPr>
          <w:p w14:paraId="3F8A0E71" w14:textId="26208266" w:rsidR="00094CF6" w:rsidRPr="00422464" w:rsidRDefault="00422464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>Can explain</w:t>
            </w:r>
            <w:r w:rsidR="00094CF6" w:rsidRPr="00422464">
              <w:rPr>
                <w:lang w:val="en-US"/>
              </w:rPr>
              <w:t xml:space="preserve"> the anatomy and physiology of the musculoskeletal system.</w:t>
            </w:r>
          </w:p>
        </w:tc>
      </w:tr>
      <w:tr w:rsidR="00094CF6" w:rsidRPr="00422464" w14:paraId="35CA290A" w14:textId="77777777" w:rsidTr="00465FBA">
        <w:trPr>
          <w:trHeight w:val="1091"/>
        </w:trPr>
        <w:tc>
          <w:tcPr>
            <w:tcW w:w="674" w:type="dxa"/>
          </w:tcPr>
          <w:p w14:paraId="1FED7F36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75360E29" w14:textId="299D71D9" w:rsidR="00094CF6" w:rsidRPr="00422464" w:rsidRDefault="00443973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 xml:space="preserve">get </w:t>
            </w:r>
            <w:r w:rsidR="00D91FD3" w:rsidRPr="00422464">
              <w:rPr>
                <w:lang w:val="en-US"/>
              </w:rPr>
              <w:t xml:space="preserve">medical history </w:t>
            </w:r>
            <w:r w:rsidR="00094CF6" w:rsidRPr="00422464">
              <w:rPr>
                <w:lang w:val="en-US"/>
              </w:rPr>
              <w:t>of the patient's health problems, personal and family history, and musculoskeletal system by communicating well with the patient and their relatives</w:t>
            </w:r>
            <w:r w:rsidR="00C433AA" w:rsidRPr="00422464">
              <w:rPr>
                <w:lang w:val="en-US"/>
              </w:rPr>
              <w:t>.</w:t>
            </w:r>
          </w:p>
        </w:tc>
      </w:tr>
      <w:tr w:rsidR="00094CF6" w:rsidRPr="00422464" w14:paraId="049C3E02" w14:textId="77777777" w:rsidTr="00422464">
        <w:trPr>
          <w:trHeight w:val="385"/>
        </w:trPr>
        <w:tc>
          <w:tcPr>
            <w:tcW w:w="674" w:type="dxa"/>
          </w:tcPr>
          <w:p w14:paraId="27953F13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23A17899" w14:textId="2896ED10" w:rsidR="00094CF6" w:rsidRPr="00422464" w:rsidRDefault="00514A0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>perform a physical examination of the musculoskeletal system</w:t>
            </w:r>
            <w:r w:rsidR="00C433AA" w:rsidRPr="00422464">
              <w:rPr>
                <w:lang w:val="en-US"/>
              </w:rPr>
              <w:t>.</w:t>
            </w:r>
          </w:p>
        </w:tc>
      </w:tr>
      <w:tr w:rsidR="00094CF6" w:rsidRPr="00422464" w14:paraId="05AE532C" w14:textId="77777777" w:rsidTr="00465FBA">
        <w:trPr>
          <w:trHeight w:val="606"/>
        </w:trPr>
        <w:tc>
          <w:tcPr>
            <w:tcW w:w="674" w:type="dxa"/>
          </w:tcPr>
          <w:p w14:paraId="79037D95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0ED7BE5B" w14:textId="6ED9B8B4" w:rsidR="00094CF6" w:rsidRPr="00422464" w:rsidRDefault="00514A0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 xml:space="preserve">evaluate the </w:t>
            </w:r>
            <w:r w:rsidR="00D91FD3" w:rsidRPr="00422464">
              <w:rPr>
                <w:lang w:val="en-US"/>
              </w:rPr>
              <w:t xml:space="preserve">medical history </w:t>
            </w:r>
            <w:r w:rsidR="00094CF6" w:rsidRPr="00422464">
              <w:rPr>
                <w:lang w:val="en-US"/>
              </w:rPr>
              <w:t>and physical examination findings of the patient presenting with musculoskeletal system complaints, choosing the diagnostic methods/procedures that will guide the diagnosis and treatment in the appropriate order,</w:t>
            </w:r>
            <w:r w:rsidRPr="00422464">
              <w:rPr>
                <w:lang w:val="en-US"/>
              </w:rPr>
              <w:t xml:space="preserve"> can </w:t>
            </w:r>
            <w:r w:rsidR="00094CF6" w:rsidRPr="00422464">
              <w:rPr>
                <w:lang w:val="en-US"/>
              </w:rPr>
              <w:t>interpret the results of these methods/operations.</w:t>
            </w:r>
          </w:p>
        </w:tc>
      </w:tr>
      <w:tr w:rsidR="00094CF6" w:rsidRPr="00422464" w14:paraId="3F87E8EE" w14:textId="77777777" w:rsidTr="00465FBA">
        <w:trPr>
          <w:trHeight w:val="606"/>
        </w:trPr>
        <w:tc>
          <w:tcPr>
            <w:tcW w:w="674" w:type="dxa"/>
          </w:tcPr>
          <w:p w14:paraId="0BB9759C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64E1A51B" w14:textId="46879085" w:rsidR="00094CF6" w:rsidRPr="00422464" w:rsidRDefault="00514A0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 xml:space="preserve">diagnose and provide first respond to musculoskeletal emergency diseases, </w:t>
            </w:r>
            <w:r w:rsidR="00EE06EE" w:rsidRPr="00422464">
              <w:rPr>
                <w:lang w:val="en-US"/>
              </w:rPr>
              <w:t>can refer</w:t>
            </w:r>
            <w:r w:rsidR="00094CF6" w:rsidRPr="00422464">
              <w:rPr>
                <w:lang w:val="en-US"/>
              </w:rPr>
              <w:t xml:space="preserve"> dispatch when needed</w:t>
            </w:r>
            <w:r w:rsidR="00C433AA" w:rsidRPr="00422464">
              <w:rPr>
                <w:lang w:val="en-US"/>
              </w:rPr>
              <w:t>.</w:t>
            </w:r>
          </w:p>
        </w:tc>
      </w:tr>
      <w:tr w:rsidR="00094CF6" w:rsidRPr="00422464" w14:paraId="0B148E52" w14:textId="77777777" w:rsidTr="00422464">
        <w:trPr>
          <w:trHeight w:val="415"/>
        </w:trPr>
        <w:tc>
          <w:tcPr>
            <w:tcW w:w="674" w:type="dxa"/>
          </w:tcPr>
          <w:p w14:paraId="5BFFD06B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7FEB9087" w14:textId="33E55DB2" w:rsidR="00094CF6" w:rsidRPr="00422464" w:rsidRDefault="00514A0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>explain the appropriate approach in the patient with multiple injuries.</w:t>
            </w:r>
          </w:p>
        </w:tc>
      </w:tr>
      <w:tr w:rsidR="00094CF6" w:rsidRPr="00422464" w14:paraId="5A830425" w14:textId="77777777" w:rsidTr="00465FBA">
        <w:trPr>
          <w:trHeight w:val="606"/>
        </w:trPr>
        <w:tc>
          <w:tcPr>
            <w:tcW w:w="674" w:type="dxa"/>
          </w:tcPr>
          <w:p w14:paraId="2EA49C42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7C0B59DA" w14:textId="4021C86B" w:rsidR="00094CF6" w:rsidRPr="00422464" w:rsidRDefault="00514A0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 xml:space="preserve">explain the musculoskeletal system diseases seen in childhood, </w:t>
            </w: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>perform a developmental hip dysplasia screening examination.</w:t>
            </w:r>
          </w:p>
        </w:tc>
      </w:tr>
      <w:tr w:rsidR="00094CF6" w:rsidRPr="00422464" w14:paraId="224C01A0" w14:textId="77777777" w:rsidTr="00465FBA">
        <w:trPr>
          <w:trHeight w:val="606"/>
        </w:trPr>
        <w:tc>
          <w:tcPr>
            <w:tcW w:w="674" w:type="dxa"/>
          </w:tcPr>
          <w:p w14:paraId="6F42D455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71D8B95C" w14:textId="517750DB" w:rsidR="00094CF6" w:rsidRPr="00422464" w:rsidRDefault="00514A0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>apply basic medical interventions related to the musculoskeletal system (wrapping bandages, splints, etc.)</w:t>
            </w:r>
            <w:r w:rsidR="00C433AA" w:rsidRPr="00422464">
              <w:rPr>
                <w:lang w:val="en-US"/>
              </w:rPr>
              <w:t>.</w:t>
            </w:r>
          </w:p>
        </w:tc>
      </w:tr>
      <w:tr w:rsidR="00094CF6" w:rsidRPr="00422464" w14:paraId="30A926BA" w14:textId="77777777" w:rsidTr="00465FBA">
        <w:trPr>
          <w:trHeight w:val="606"/>
        </w:trPr>
        <w:tc>
          <w:tcPr>
            <w:tcW w:w="674" w:type="dxa"/>
          </w:tcPr>
          <w:p w14:paraId="58E70CB3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9</w:t>
            </w:r>
          </w:p>
        </w:tc>
        <w:tc>
          <w:tcPr>
            <w:tcW w:w="8538" w:type="dxa"/>
          </w:tcPr>
          <w:p w14:paraId="32DF03FF" w14:textId="2F034F8B" w:rsidR="00094CF6" w:rsidRPr="00422464" w:rsidRDefault="00514A0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 xml:space="preserve">recognize common orthopedic diseases, to explain differential diagnosis algorithms, </w:t>
            </w: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>explain appropriate treatment planning and referral criteria.</w:t>
            </w:r>
          </w:p>
        </w:tc>
      </w:tr>
      <w:tr w:rsidR="00094CF6" w:rsidRPr="00422464" w14:paraId="434735C2" w14:textId="77777777" w:rsidTr="00465FBA">
        <w:trPr>
          <w:trHeight w:val="606"/>
        </w:trPr>
        <w:tc>
          <w:tcPr>
            <w:tcW w:w="674" w:type="dxa"/>
          </w:tcPr>
          <w:p w14:paraId="643F8649" w14:textId="77777777" w:rsidR="00094CF6" w:rsidRPr="00422464" w:rsidRDefault="00094CF6" w:rsidP="00C433AA">
            <w:pPr>
              <w:pStyle w:val="TableParagraph"/>
              <w:spacing w:line="360" w:lineRule="auto"/>
              <w:ind w:left="107"/>
              <w:jc w:val="both"/>
              <w:rPr>
                <w:b/>
                <w:lang w:val="en-US"/>
              </w:rPr>
            </w:pPr>
            <w:r w:rsidRPr="00422464">
              <w:rPr>
                <w:b/>
                <w:lang w:val="en-US"/>
              </w:rPr>
              <w:t>10</w:t>
            </w:r>
          </w:p>
        </w:tc>
        <w:tc>
          <w:tcPr>
            <w:tcW w:w="8538" w:type="dxa"/>
          </w:tcPr>
          <w:p w14:paraId="10E52EF5" w14:textId="5E6E9FFC" w:rsidR="00094CF6" w:rsidRPr="00422464" w:rsidRDefault="00514A08" w:rsidP="00C433AA">
            <w:pPr>
              <w:spacing w:line="360" w:lineRule="auto"/>
              <w:rPr>
                <w:lang w:val="en-US"/>
              </w:rPr>
            </w:pPr>
            <w:r w:rsidRPr="00422464">
              <w:rPr>
                <w:lang w:val="en-US"/>
              </w:rPr>
              <w:t xml:space="preserve">Can </w:t>
            </w:r>
            <w:r w:rsidR="00094CF6" w:rsidRPr="00422464">
              <w:rPr>
                <w:lang w:val="en-US"/>
              </w:rPr>
              <w:t>explain the importance of multidisciplinary approach to musculoskeletal problems</w:t>
            </w:r>
            <w:r w:rsidR="00C433AA" w:rsidRPr="00422464">
              <w:rPr>
                <w:lang w:val="en-US"/>
              </w:rPr>
              <w:t>.</w:t>
            </w:r>
          </w:p>
        </w:tc>
      </w:tr>
    </w:tbl>
    <w:p w14:paraId="4BC657C2" w14:textId="77777777" w:rsidR="00094CF6" w:rsidRPr="00422464" w:rsidRDefault="00094CF6" w:rsidP="00C433AA">
      <w:pPr>
        <w:spacing w:line="360" w:lineRule="auto"/>
        <w:jc w:val="both"/>
        <w:rPr>
          <w:b/>
          <w:lang w:val="en-US"/>
        </w:rPr>
      </w:pPr>
    </w:p>
    <w:p w14:paraId="08ACFBF7" w14:textId="77777777" w:rsidR="00094CF6" w:rsidRPr="00422464" w:rsidRDefault="00094CF6" w:rsidP="00C433AA">
      <w:pPr>
        <w:spacing w:line="360" w:lineRule="auto"/>
        <w:jc w:val="both"/>
        <w:rPr>
          <w:b/>
          <w:lang w:val="en-US"/>
        </w:rPr>
      </w:pPr>
    </w:p>
    <w:p w14:paraId="24D92EAC" w14:textId="77777777" w:rsidR="00094CF6" w:rsidRPr="00422464" w:rsidRDefault="00094CF6" w:rsidP="00C433AA">
      <w:pPr>
        <w:spacing w:line="360" w:lineRule="auto"/>
        <w:jc w:val="both"/>
        <w:rPr>
          <w:b/>
          <w:lang w:val="en-US"/>
        </w:rPr>
      </w:pPr>
    </w:p>
    <w:p w14:paraId="499C1400" w14:textId="77777777" w:rsidR="00094CF6" w:rsidRPr="00422464" w:rsidRDefault="00094CF6" w:rsidP="00C433AA">
      <w:pPr>
        <w:spacing w:line="360" w:lineRule="auto"/>
        <w:jc w:val="both"/>
        <w:rPr>
          <w:b/>
          <w:lang w:val="en-US"/>
        </w:rPr>
      </w:pPr>
    </w:p>
    <w:p w14:paraId="17137072" w14:textId="77777777" w:rsidR="00340BFB" w:rsidRPr="00422464" w:rsidRDefault="00340BFB" w:rsidP="00C433AA">
      <w:pPr>
        <w:spacing w:line="360" w:lineRule="auto"/>
        <w:jc w:val="both"/>
        <w:rPr>
          <w:lang w:val="en-US"/>
        </w:rPr>
      </w:pPr>
    </w:p>
    <w:sectPr w:rsidR="00340BFB" w:rsidRPr="00422464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2A4"/>
    <w:rsid w:val="00094CF6"/>
    <w:rsid w:val="000D19EF"/>
    <w:rsid w:val="000E094E"/>
    <w:rsid w:val="001B0072"/>
    <w:rsid w:val="001B27E6"/>
    <w:rsid w:val="002A0D01"/>
    <w:rsid w:val="002B4145"/>
    <w:rsid w:val="00340BFB"/>
    <w:rsid w:val="0034708C"/>
    <w:rsid w:val="00401087"/>
    <w:rsid w:val="00422464"/>
    <w:rsid w:val="00443973"/>
    <w:rsid w:val="0049415D"/>
    <w:rsid w:val="004A1062"/>
    <w:rsid w:val="004A501B"/>
    <w:rsid w:val="004B22E5"/>
    <w:rsid w:val="00514A08"/>
    <w:rsid w:val="00525EC3"/>
    <w:rsid w:val="0058511D"/>
    <w:rsid w:val="005977CD"/>
    <w:rsid w:val="005D6866"/>
    <w:rsid w:val="006B7228"/>
    <w:rsid w:val="00701BC4"/>
    <w:rsid w:val="00720020"/>
    <w:rsid w:val="00737CA2"/>
    <w:rsid w:val="0075418A"/>
    <w:rsid w:val="007E5D41"/>
    <w:rsid w:val="008A59C9"/>
    <w:rsid w:val="008D0B4E"/>
    <w:rsid w:val="009120C5"/>
    <w:rsid w:val="009508F6"/>
    <w:rsid w:val="00981A42"/>
    <w:rsid w:val="009D14EB"/>
    <w:rsid w:val="00B74CE7"/>
    <w:rsid w:val="00BC02A4"/>
    <w:rsid w:val="00C433AA"/>
    <w:rsid w:val="00C6272C"/>
    <w:rsid w:val="00C924EF"/>
    <w:rsid w:val="00CE3BCC"/>
    <w:rsid w:val="00D23520"/>
    <w:rsid w:val="00D61281"/>
    <w:rsid w:val="00D75A41"/>
    <w:rsid w:val="00D91FD3"/>
    <w:rsid w:val="00DC0AF1"/>
    <w:rsid w:val="00E03B46"/>
    <w:rsid w:val="00E46791"/>
    <w:rsid w:val="00EB2144"/>
    <w:rsid w:val="00EE06EE"/>
    <w:rsid w:val="00EE7F86"/>
    <w:rsid w:val="00F24384"/>
    <w:rsid w:val="00F6547E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137007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8EA7-9A19-42BE-99C0-E19D605C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51</cp:revision>
  <dcterms:created xsi:type="dcterms:W3CDTF">2022-08-13T09:58:00Z</dcterms:created>
  <dcterms:modified xsi:type="dcterms:W3CDTF">2022-08-26T13:30:00Z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